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5B2E" w14:textId="7F2E3EA7" w:rsidR="001C325B" w:rsidRDefault="003F4340" w:rsidP="001C325B">
      <w:pPr>
        <w:jc w:val="center"/>
      </w:pPr>
      <w:r>
        <w:rPr>
          <w:rFonts w:hint="eastAsia"/>
        </w:rPr>
        <w:t>三島</w:t>
      </w:r>
      <w:r w:rsidR="00112600">
        <w:rPr>
          <w:rFonts w:hint="eastAsia"/>
        </w:rPr>
        <w:t>町</w:t>
      </w:r>
      <w:r w:rsidR="001C325B">
        <w:rPr>
          <w:rFonts w:hint="eastAsia"/>
        </w:rPr>
        <w:t>オープンデータの推進に関する基本方針</w:t>
      </w:r>
    </w:p>
    <w:p w14:paraId="5A66DD49" w14:textId="77777777" w:rsidR="001C325B" w:rsidRDefault="001C325B" w:rsidP="001C325B"/>
    <w:p w14:paraId="374410D0" w14:textId="77777777" w:rsidR="001C325B" w:rsidRDefault="001C325B" w:rsidP="001C325B">
      <w:r>
        <w:rPr>
          <w:rFonts w:hint="eastAsia"/>
        </w:rPr>
        <w:t>１</w:t>
      </w:r>
      <w:r>
        <w:t xml:space="preserve"> 定 義</w:t>
      </w:r>
    </w:p>
    <w:p w14:paraId="4945C67E" w14:textId="77777777" w:rsidR="001C325B" w:rsidRDefault="001C325B" w:rsidP="0040709E">
      <w:pPr>
        <w:ind w:firstLineChars="100" w:firstLine="210"/>
      </w:pPr>
      <w:r>
        <w:rPr>
          <w:rFonts w:hint="eastAsia"/>
        </w:rPr>
        <w:t>「オープンデータ」とは、営利・非営利目的に関わらず、二次利用が可能な利用ルールで公開された機械判読に適した形式のデータである。</w:t>
      </w:r>
    </w:p>
    <w:p w14:paraId="14DC9BD4" w14:textId="77777777" w:rsidR="001C325B" w:rsidRDefault="001C325B" w:rsidP="001C325B"/>
    <w:p w14:paraId="6E52D580" w14:textId="77777777" w:rsidR="001C325B" w:rsidRDefault="001C325B" w:rsidP="001C325B">
      <w:r>
        <w:rPr>
          <w:rFonts w:hint="eastAsia"/>
        </w:rPr>
        <w:t>２</w:t>
      </w:r>
      <w:r>
        <w:t xml:space="preserve"> 背 景</w:t>
      </w:r>
    </w:p>
    <w:p w14:paraId="7AD58642" w14:textId="77777777" w:rsidR="001C325B" w:rsidRDefault="001C325B" w:rsidP="0040709E">
      <w:pPr>
        <w:ind w:firstLineChars="100" w:firstLine="210"/>
      </w:pPr>
      <w:r>
        <w:rPr>
          <w:rFonts w:hint="eastAsia"/>
        </w:rPr>
        <w:t>近年、スマートフォン、タブレット等の端末の高性能化、ブロードバンドネットワーク（高速で大容量の情報が送受信できる通信網）の普及により、</w:t>
      </w:r>
      <w:r w:rsidR="00112600">
        <w:rPr>
          <w:rFonts w:hint="eastAsia"/>
        </w:rPr>
        <w:t>町</w:t>
      </w:r>
      <w:r>
        <w:rPr>
          <w:rFonts w:hint="eastAsia"/>
        </w:rPr>
        <w:t>民、民間企業等が容易に大量のデータを取り扱うことが可能な環境が整備されている。</w:t>
      </w:r>
    </w:p>
    <w:p w14:paraId="6C8C8E6E" w14:textId="77777777" w:rsidR="001C325B" w:rsidRDefault="001C325B" w:rsidP="0040709E">
      <w:pPr>
        <w:ind w:firstLineChars="100" w:firstLine="210"/>
      </w:pPr>
      <w:r>
        <w:rPr>
          <w:rFonts w:hint="eastAsia"/>
        </w:rPr>
        <w:t>こうした状況において、国は「電子行政オープンデータ戦略」（平成</w:t>
      </w:r>
      <w:r>
        <w:t>24年7月4日高度情報通信ネットワーク社会推進戦略本部決定）及び「世界最先端ＩＴ国家創造宣言」（平成25年6月14日閣議決定）を掲げ、公共データのオープンデータ化に積極的に取り組んでいる。</w:t>
      </w:r>
    </w:p>
    <w:p w14:paraId="674106EC" w14:textId="1F53D81B" w:rsidR="001C325B" w:rsidRDefault="001C325B" w:rsidP="0040709E">
      <w:pPr>
        <w:ind w:firstLineChars="100" w:firstLine="210"/>
      </w:pPr>
      <w:r>
        <w:rPr>
          <w:rFonts w:hint="eastAsia"/>
        </w:rPr>
        <w:t>さらに、平成</w:t>
      </w:r>
      <w:r>
        <w:t>29年</w:t>
      </w:r>
      <w:r w:rsidR="0040709E">
        <w:t>5</w:t>
      </w:r>
      <w:r>
        <w:t>月</w:t>
      </w:r>
      <w:r w:rsidR="0040709E">
        <w:rPr>
          <w:rFonts w:hint="eastAsia"/>
        </w:rPr>
        <w:t>3</w:t>
      </w:r>
      <w:r w:rsidR="0040709E">
        <w:t>0</w:t>
      </w:r>
      <w:r>
        <w:t>日に閣議決定された「</w:t>
      </w:r>
      <w:r w:rsidR="0040709E">
        <w:rPr>
          <w:rFonts w:hint="eastAsia"/>
        </w:rPr>
        <w:t>世界最先端デジタル国家創造宣言・官民データ活用推進基本計画</w:t>
      </w:r>
      <w:r>
        <w:t>」において、</w:t>
      </w:r>
      <w:r w:rsidR="0040709E">
        <w:rPr>
          <w:rFonts w:hint="eastAsia"/>
        </w:rPr>
        <w:t>令和</w:t>
      </w:r>
      <w:r>
        <w:t>2年度までに地方公共団体のオープンデータ取組率100％を目標とすることが掲げられた。</w:t>
      </w:r>
    </w:p>
    <w:p w14:paraId="44B37A67" w14:textId="77777777" w:rsidR="001C325B" w:rsidRDefault="001C325B" w:rsidP="001C325B"/>
    <w:p w14:paraId="346BA61F" w14:textId="77777777" w:rsidR="001C325B" w:rsidRDefault="001C325B" w:rsidP="001C325B">
      <w:r>
        <w:rPr>
          <w:rFonts w:hint="eastAsia"/>
        </w:rPr>
        <w:t>３</w:t>
      </w:r>
      <w:r>
        <w:t xml:space="preserve"> 趣 旨</w:t>
      </w:r>
    </w:p>
    <w:p w14:paraId="20D0D1E6" w14:textId="77777777" w:rsidR="001C325B" w:rsidRDefault="001C325B" w:rsidP="0040709E">
      <w:pPr>
        <w:ind w:firstLineChars="100" w:firstLine="210"/>
      </w:pPr>
      <w:r>
        <w:rPr>
          <w:rFonts w:hint="eastAsia"/>
        </w:rPr>
        <w:t>本方針は、</w:t>
      </w:r>
      <w:r w:rsidR="00112600">
        <w:rPr>
          <w:rFonts w:hint="eastAsia"/>
        </w:rPr>
        <w:t>町</w:t>
      </w:r>
      <w:r>
        <w:rPr>
          <w:rFonts w:hint="eastAsia"/>
        </w:rPr>
        <w:t>が保有している公共データを、自由に利活用できるオープンデータとして一般に提供することで、さらなる行政の透明性・信頼性の向上、業務の高度化・効率化を目指すことはもとより、アプリケーション開発や専門的なデータ解析などによる新しいサービスを提供するビジネスの創出に期待するとともに、オープンデータによって、</w:t>
      </w:r>
      <w:r w:rsidR="00112600">
        <w:rPr>
          <w:rFonts w:hint="eastAsia"/>
        </w:rPr>
        <w:t>町</w:t>
      </w:r>
      <w:r>
        <w:rPr>
          <w:rFonts w:hint="eastAsia"/>
        </w:rPr>
        <w:t>民協働での地域課題解決に役立てることにつなげていくため、基本的な事項を定めるものである。</w:t>
      </w:r>
    </w:p>
    <w:p w14:paraId="061127D8" w14:textId="77777777" w:rsidR="001C325B" w:rsidRDefault="001C325B" w:rsidP="001C325B"/>
    <w:p w14:paraId="5B32414A" w14:textId="77777777" w:rsidR="001C325B" w:rsidRDefault="001C325B" w:rsidP="001C325B">
      <w:r>
        <w:rPr>
          <w:rFonts w:hint="eastAsia"/>
        </w:rPr>
        <w:t>４</w:t>
      </w:r>
      <w:r>
        <w:t xml:space="preserve"> 方向性</w:t>
      </w:r>
    </w:p>
    <w:p w14:paraId="31FF9A16" w14:textId="5D20965A" w:rsidR="001C325B" w:rsidRDefault="0040709E" w:rsidP="0040709E">
      <w:pPr>
        <w:ind w:firstLineChars="100" w:firstLine="210"/>
      </w:pPr>
      <w:r>
        <w:rPr>
          <w:rFonts w:hint="eastAsia"/>
        </w:rPr>
        <w:t>町民等の利用ニーズや問合せを考慮したうえで</w:t>
      </w:r>
      <w:r w:rsidR="001C325B">
        <w:rPr>
          <w:rFonts w:hint="eastAsia"/>
        </w:rPr>
        <w:t>、可能な</w:t>
      </w:r>
      <w:r>
        <w:rPr>
          <w:rFonts w:hint="eastAsia"/>
        </w:rPr>
        <w:t>ものから順次</w:t>
      </w:r>
      <w:r w:rsidR="001C325B">
        <w:rPr>
          <w:rFonts w:hint="eastAsia"/>
        </w:rPr>
        <w:t>オープンデータとして公開する。</w:t>
      </w:r>
    </w:p>
    <w:p w14:paraId="35C70E8B" w14:textId="77777777" w:rsidR="001C325B" w:rsidRDefault="001C325B" w:rsidP="0040709E">
      <w:pPr>
        <w:ind w:firstLineChars="100" w:firstLine="210"/>
      </w:pPr>
      <w:r>
        <w:rPr>
          <w:rFonts w:hint="eastAsia"/>
        </w:rPr>
        <w:t>ただし、個人情報保護や個別法令などにおいて二次使用が制限されている情報等は対象としない。</w:t>
      </w:r>
    </w:p>
    <w:p w14:paraId="3085A817" w14:textId="77777777" w:rsidR="001C325B" w:rsidRDefault="001C325B" w:rsidP="001C325B"/>
    <w:p w14:paraId="128E39AC" w14:textId="77777777" w:rsidR="001C325B" w:rsidRDefault="001C325B" w:rsidP="001C325B">
      <w:r>
        <w:rPr>
          <w:rFonts w:hint="eastAsia"/>
        </w:rPr>
        <w:t>５</w:t>
      </w:r>
      <w:r>
        <w:t xml:space="preserve"> 基本ルール</w:t>
      </w:r>
    </w:p>
    <w:p w14:paraId="7547419D" w14:textId="45C81A71" w:rsidR="001C325B" w:rsidRDefault="001C325B" w:rsidP="001C325B">
      <w:r>
        <w:rPr>
          <w:rFonts w:hint="eastAsia"/>
        </w:rPr>
        <w:t>（</w:t>
      </w:r>
      <w:r w:rsidR="00FD3EB1">
        <w:rPr>
          <w:rFonts w:hint="eastAsia"/>
        </w:rPr>
        <w:t>1</w:t>
      </w:r>
      <w:r>
        <w:rPr>
          <w:rFonts w:hint="eastAsia"/>
        </w:rPr>
        <w:t>）二次利用が可能な利用ルール</w:t>
      </w:r>
    </w:p>
    <w:p w14:paraId="7406BAB9" w14:textId="77777777" w:rsidR="0040709E" w:rsidRDefault="001C325B" w:rsidP="0040709E">
      <w:pPr>
        <w:ind w:firstLineChars="200" w:firstLine="420"/>
      </w:pPr>
      <w:r>
        <w:rPr>
          <w:rFonts w:hint="eastAsia"/>
        </w:rPr>
        <w:t>データの二次利用を認めることを原則とし、クリエイティブ・コモンズ（※）を使用し、</w:t>
      </w:r>
    </w:p>
    <w:p w14:paraId="596DFEAF" w14:textId="77777777" w:rsidR="0040709E" w:rsidRDefault="001C325B" w:rsidP="0040709E">
      <w:pPr>
        <w:ind w:firstLineChars="100" w:firstLine="210"/>
      </w:pPr>
      <w:r>
        <w:rPr>
          <w:rFonts w:hint="eastAsia"/>
        </w:rPr>
        <w:t>データ所有者が予め条件を付して許諾していることを明示する。また、二次利用のために</w:t>
      </w:r>
    </w:p>
    <w:p w14:paraId="49AD24D6" w14:textId="41364125" w:rsidR="001C325B" w:rsidRDefault="001C325B" w:rsidP="0040709E">
      <w:pPr>
        <w:ind w:firstLineChars="100" w:firstLine="210"/>
      </w:pPr>
      <w:r>
        <w:rPr>
          <w:rFonts w:hint="eastAsia"/>
        </w:rPr>
        <w:t>必要な利用条件、免責事項等は、利用規約で明記する。</w:t>
      </w:r>
    </w:p>
    <w:p w14:paraId="126B08E0" w14:textId="77777777" w:rsidR="001C325B" w:rsidRDefault="001C325B" w:rsidP="001C325B"/>
    <w:p w14:paraId="2F4038C4" w14:textId="4B7514B5" w:rsidR="001C325B" w:rsidRDefault="001C325B" w:rsidP="001C325B">
      <w:r>
        <w:rPr>
          <w:rFonts w:hint="eastAsia"/>
        </w:rPr>
        <w:t>（</w:t>
      </w:r>
      <w:r w:rsidR="00FD3EB1">
        <w:rPr>
          <w:rFonts w:hint="eastAsia"/>
        </w:rPr>
        <w:t>2</w:t>
      </w:r>
      <w:r>
        <w:rPr>
          <w:rFonts w:hint="eastAsia"/>
        </w:rPr>
        <w:t>）機械判読に適したデータ形式</w:t>
      </w:r>
    </w:p>
    <w:p w14:paraId="3367A4A8" w14:textId="77777777" w:rsidR="0040709E" w:rsidRDefault="001C325B" w:rsidP="0040709E">
      <w:pPr>
        <w:ind w:firstLineChars="200" w:firstLine="420"/>
      </w:pPr>
      <w:r>
        <w:rPr>
          <w:rFonts w:hint="eastAsia"/>
        </w:rPr>
        <w:t>アプリ・サービスへの取り込みやデータ分析が容易に行えるよう、</w:t>
      </w:r>
      <w:r>
        <w:t>CSV等の機械判読</w:t>
      </w:r>
    </w:p>
    <w:p w14:paraId="4DCE844E" w14:textId="6BD05C09" w:rsidR="001C325B" w:rsidRDefault="001C325B" w:rsidP="0040709E">
      <w:pPr>
        <w:ind w:firstLineChars="100" w:firstLine="210"/>
      </w:pPr>
      <w:r>
        <w:t>に適したデータ形式で公開する。</w:t>
      </w:r>
    </w:p>
    <w:p w14:paraId="06B67AA8" w14:textId="77777777" w:rsidR="001C325B" w:rsidRDefault="001C325B" w:rsidP="001C325B"/>
    <w:p w14:paraId="218C3C1A" w14:textId="77777777" w:rsidR="001C325B" w:rsidRDefault="001C325B" w:rsidP="001C325B">
      <w:r>
        <w:rPr>
          <w:rFonts w:hint="eastAsia"/>
        </w:rPr>
        <w:t>※クリエイティブ・コモンズ</w:t>
      </w:r>
    </w:p>
    <w:p w14:paraId="1BEA6659" w14:textId="77777777" w:rsidR="001C325B" w:rsidRDefault="001C325B" w:rsidP="007E6D08">
      <w:pPr>
        <w:ind w:firstLineChars="100" w:firstLine="210"/>
      </w:pPr>
      <w:r>
        <w:rPr>
          <w:rFonts w:hint="eastAsia"/>
        </w:rPr>
        <w:t>国際的非営利組織であるクリエイティブ・コモンズが提供する、著作物の配布を許可するためのライセンスの一つ。作品のクレジット（出典）を表示すれば、利用者が営利目的を含めて自由にデータを改変、複製、再配布することができ、最も自由度が高い。</w:t>
      </w:r>
    </w:p>
    <w:p w14:paraId="0A6520F4" w14:textId="77777777" w:rsidR="001C325B" w:rsidRDefault="001C325B" w:rsidP="001C325B"/>
    <w:p w14:paraId="64ADE217" w14:textId="77777777" w:rsidR="001C325B" w:rsidRDefault="001C325B" w:rsidP="00FD3EB1">
      <w:pPr>
        <w:ind w:firstLineChars="300" w:firstLine="630"/>
      </w:pPr>
      <w:r>
        <w:rPr>
          <w:rFonts w:hint="eastAsia"/>
        </w:rPr>
        <w:t>附</w:t>
      </w:r>
      <w:r>
        <w:t xml:space="preserve"> 則</w:t>
      </w:r>
    </w:p>
    <w:p w14:paraId="7DC7880F" w14:textId="2E4B5154" w:rsidR="00D504B9" w:rsidRDefault="001C325B" w:rsidP="0040709E">
      <w:pPr>
        <w:ind w:firstLineChars="100" w:firstLine="210"/>
      </w:pPr>
      <w:r>
        <w:rPr>
          <w:rFonts w:hint="eastAsia"/>
        </w:rPr>
        <w:t>この方針は、令和</w:t>
      </w:r>
      <w:r w:rsidR="00F34752">
        <w:rPr>
          <w:rFonts w:hint="eastAsia"/>
        </w:rPr>
        <w:t>３</w:t>
      </w:r>
      <w:r>
        <w:rPr>
          <w:rFonts w:hint="eastAsia"/>
        </w:rPr>
        <w:t>年</w:t>
      </w:r>
      <w:r w:rsidR="00F34752">
        <w:rPr>
          <w:rFonts w:hint="eastAsia"/>
        </w:rPr>
        <w:t>９</w:t>
      </w:r>
      <w:r>
        <w:rPr>
          <w:rFonts w:hint="eastAsia"/>
        </w:rPr>
        <w:t>月</w:t>
      </w:r>
      <w:r w:rsidR="00F34752">
        <w:rPr>
          <w:rFonts w:hint="eastAsia"/>
        </w:rPr>
        <w:t>１</w:t>
      </w:r>
      <w:r>
        <w:rPr>
          <w:rFonts w:hint="eastAsia"/>
        </w:rPr>
        <w:t>日から施行する。</w:t>
      </w:r>
    </w:p>
    <w:sectPr w:rsidR="00D504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3ACB" w14:textId="77777777" w:rsidR="0019766F" w:rsidRDefault="0019766F" w:rsidP="003F4340">
      <w:r>
        <w:separator/>
      </w:r>
    </w:p>
  </w:endnote>
  <w:endnote w:type="continuationSeparator" w:id="0">
    <w:p w14:paraId="2A692859" w14:textId="77777777" w:rsidR="0019766F" w:rsidRDefault="0019766F" w:rsidP="003F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33782" w14:textId="77777777" w:rsidR="0019766F" w:rsidRDefault="0019766F" w:rsidP="003F4340">
      <w:r>
        <w:separator/>
      </w:r>
    </w:p>
  </w:footnote>
  <w:footnote w:type="continuationSeparator" w:id="0">
    <w:p w14:paraId="1AC8FDE3" w14:textId="77777777" w:rsidR="0019766F" w:rsidRDefault="0019766F" w:rsidP="003F4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25B"/>
    <w:rsid w:val="000346B8"/>
    <w:rsid w:val="00112600"/>
    <w:rsid w:val="0019766F"/>
    <w:rsid w:val="001C325B"/>
    <w:rsid w:val="003F4340"/>
    <w:rsid w:val="0040709E"/>
    <w:rsid w:val="0075261D"/>
    <w:rsid w:val="007E6D08"/>
    <w:rsid w:val="00A021C3"/>
    <w:rsid w:val="00D504B9"/>
    <w:rsid w:val="00E210B1"/>
    <w:rsid w:val="00EF1DB1"/>
    <w:rsid w:val="00F34752"/>
    <w:rsid w:val="00FD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7AADD"/>
  <w15:chartTrackingRefBased/>
  <w15:docId w15:val="{FF0AB73D-FB6A-460D-AAB4-4F12129F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340"/>
    <w:pPr>
      <w:tabs>
        <w:tab w:val="center" w:pos="4252"/>
        <w:tab w:val="right" w:pos="8504"/>
      </w:tabs>
      <w:snapToGrid w:val="0"/>
    </w:pPr>
  </w:style>
  <w:style w:type="character" w:customStyle="1" w:styleId="a4">
    <w:name w:val="ヘッダー (文字)"/>
    <w:basedOn w:val="a0"/>
    <w:link w:val="a3"/>
    <w:uiPriority w:val="99"/>
    <w:rsid w:val="003F4340"/>
  </w:style>
  <w:style w:type="paragraph" w:styleId="a5">
    <w:name w:val="footer"/>
    <w:basedOn w:val="a"/>
    <w:link w:val="a6"/>
    <w:uiPriority w:val="99"/>
    <w:unhideWhenUsed/>
    <w:rsid w:val="003F4340"/>
    <w:pPr>
      <w:tabs>
        <w:tab w:val="center" w:pos="4252"/>
        <w:tab w:val="right" w:pos="8504"/>
      </w:tabs>
      <w:snapToGrid w:val="0"/>
    </w:pPr>
  </w:style>
  <w:style w:type="character" w:customStyle="1" w:styleId="a6">
    <w:name w:val="フッター (文字)"/>
    <w:basedOn w:val="a0"/>
    <w:link w:val="a5"/>
    <w:uiPriority w:val="99"/>
    <w:rsid w:val="003F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株式会社東邦銀行</dc:creator>
  <cp:keywords/>
  <dc:description/>
  <cp:lastModifiedBy>黒澤 寿樹（総務）</cp:lastModifiedBy>
  <cp:revision>3</cp:revision>
  <cp:lastPrinted>2021-08-30T08:41:00Z</cp:lastPrinted>
  <dcterms:created xsi:type="dcterms:W3CDTF">2021-08-27T04:38:00Z</dcterms:created>
  <dcterms:modified xsi:type="dcterms:W3CDTF">2021-08-30T08:41:00Z</dcterms:modified>
</cp:coreProperties>
</file>